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2A" w:rsidRDefault="00F53D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53D2A" w:rsidRDefault="000153E6">
      <w:pPr>
        <w:spacing w:before="2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MEB ANKARA YILDIZLAR YÜZME İL BİRİNCİLİĞİ</w:t>
      </w:r>
    </w:p>
    <w:p w:rsidR="00F53D2A" w:rsidRDefault="00F53D2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F53D2A" w:rsidRDefault="00F53D2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F53D2A" w:rsidRDefault="000153E6" w:rsidP="00D50BB4">
      <w:pPr>
        <w:ind w:left="23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MÜSABAKA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TARİHİ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7FC">
        <w:rPr>
          <w:rFonts w:ascii="Times New Roman" w:eastAsia="Times New Roman" w:hAnsi="Times New Roman" w:cs="Times New Roman"/>
          <w:b/>
          <w:sz w:val="24"/>
          <w:szCs w:val="24"/>
        </w:rPr>
        <w:t>16-17-18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07FC">
        <w:rPr>
          <w:rFonts w:ascii="Times New Roman" w:eastAsia="Times New Roman" w:hAnsi="Times New Roman" w:cs="Times New Roman"/>
          <w:b/>
          <w:sz w:val="24"/>
          <w:szCs w:val="24"/>
        </w:rPr>
        <w:t>Nisan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</w:p>
    <w:p w:rsidR="00D50BB4" w:rsidRDefault="00D50BB4" w:rsidP="00D50BB4">
      <w:pPr>
        <w:ind w:left="23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TEKNİK TOPLANTI TARİHİ: 15 Nisan 2019 </w:t>
      </w:r>
    </w:p>
    <w:p w:rsidR="00D50BB4" w:rsidRDefault="00D50BB4" w:rsidP="00D50BB4">
      <w:pPr>
        <w:ind w:left="23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TEKNİK TOPLANTI YERİ: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Gençlik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İl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Md.lüğü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Eğitim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Seminer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Konferans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Salonu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53D2A" w:rsidRDefault="000153E6" w:rsidP="00D50BB4">
      <w:pPr>
        <w:pStyle w:val="Heading1"/>
        <w:ind w:left="232" w:right="34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MÜSABAKA </w:t>
      </w:r>
      <w:proofErr w:type="gramStart"/>
      <w:r>
        <w:rPr>
          <w:rFonts w:ascii="Times New Roman" w:eastAsia="Times New Roman" w:hAnsi="Times New Roman" w:cs="Times New Roman"/>
        </w:rPr>
        <w:t>HAVUZU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Eryaman</w:t>
      </w:r>
      <w:proofErr w:type="spellEnd"/>
      <w:r>
        <w:rPr>
          <w:rFonts w:ascii="Times New Roman" w:eastAsia="Times New Roman" w:hAnsi="Times New Roman" w:cs="Times New Roman"/>
        </w:rPr>
        <w:t xml:space="preserve"> TOHM </w:t>
      </w:r>
      <w:proofErr w:type="spellStart"/>
      <w:r>
        <w:rPr>
          <w:rFonts w:ascii="Times New Roman" w:eastAsia="Times New Roman" w:hAnsi="Times New Roman" w:cs="Times New Roman"/>
        </w:rPr>
        <w:t>Olimpik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Yüzme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Havuzu</w:t>
      </w:r>
      <w:proofErr w:type="spellEnd"/>
      <w:r>
        <w:rPr>
          <w:rFonts w:ascii="Times New Roman" w:eastAsia="Times New Roman" w:hAnsi="Times New Roman" w:cs="Times New Roman"/>
        </w:rPr>
        <w:t xml:space="preserve"> MÜSABAKA KATILIM YAŞI 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YILDIZLAR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01.09.2004 (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ortaokul</w:t>
      </w:r>
      <w:proofErr w:type="spellEnd"/>
      <w:r>
        <w:rPr>
          <w:rFonts w:ascii="Times New Roman" w:eastAsia="Times New Roman" w:hAnsi="Times New Roman" w:cs="Times New Roman"/>
          <w:color w:val="FF0000"/>
        </w:rPr>
        <w:t>)</w:t>
      </w:r>
      <w:r>
        <w:rPr>
          <w:rFonts w:ascii="Times New Roman" w:eastAsia="Times New Roman" w:hAnsi="Times New Roman" w:cs="Times New Roman"/>
        </w:rPr>
        <w:t xml:space="preserve"> 2005-2006Bayan/</w:t>
      </w:r>
      <w:proofErr w:type="spellStart"/>
      <w:r>
        <w:rPr>
          <w:rFonts w:ascii="Times New Roman" w:eastAsia="Times New Roman" w:hAnsi="Times New Roman" w:cs="Times New Roman"/>
        </w:rPr>
        <w:t>Erkek</w:t>
      </w:r>
      <w:proofErr w:type="spellEnd"/>
    </w:p>
    <w:p w:rsidR="00F53D2A" w:rsidRDefault="000153E6">
      <w:pPr>
        <w:spacing w:line="242" w:lineRule="auto"/>
        <w:ind w:left="233" w:right="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LİSTE SON BİLDİRİM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TARİHİ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gönderimi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7FC">
        <w:rPr>
          <w:rFonts w:ascii="Times New Roman" w:eastAsia="Times New Roman" w:hAnsi="Times New Roman" w:cs="Times New Roman"/>
          <w:b/>
          <w:sz w:val="24"/>
          <w:szCs w:val="24"/>
        </w:rPr>
        <w:t>14 Nisan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18.00’a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yuzme06sekreterya@gmail.com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adresine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gönderilecektir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3D2A" w:rsidRDefault="00F53D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53D2A" w:rsidRDefault="00F53D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53D2A" w:rsidRDefault="00F53D2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35"/>
          <w:szCs w:val="35"/>
        </w:rPr>
      </w:pPr>
    </w:p>
    <w:p w:rsidR="00F53D2A" w:rsidRDefault="000153E6">
      <w:pPr>
        <w:pStyle w:val="Heading2"/>
        <w:rPr>
          <w:rFonts w:ascii="Times New Roman" w:eastAsia="Times New Roman" w:hAnsi="Times New Roman" w:cs="Times New Roman"/>
          <w:u w:val="none"/>
        </w:rPr>
      </w:pPr>
      <w:r>
        <w:rPr>
          <w:rFonts w:ascii="Times New Roman" w:eastAsia="Times New Roman" w:hAnsi="Times New Roman" w:cs="Times New Roman"/>
          <w:b w:val="0"/>
          <w:u w:val="none"/>
        </w:rPr>
        <w:t xml:space="preserve"> </w:t>
      </w:r>
      <w:r>
        <w:rPr>
          <w:rFonts w:ascii="Times New Roman" w:eastAsia="Times New Roman" w:hAnsi="Times New Roman" w:cs="Times New Roman"/>
        </w:rPr>
        <w:t>MÜSABAKA TALİMATI</w:t>
      </w:r>
    </w:p>
    <w:p w:rsidR="00F53D2A" w:rsidRDefault="00F53D2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p w:rsidR="00F53D2A" w:rsidRDefault="000153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3"/>
          <w:tab w:val="left" w:pos="1314"/>
        </w:tabs>
        <w:spacing w:before="1" w:line="251" w:lineRule="auto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Okul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Faaliyetleri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Yönetmeliğinin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Terfiler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başlıklı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uncu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maddesindeki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hüküm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gereğince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sporcunun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velisinin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izni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tertip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komitelerine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yapılacak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başvuruların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kabul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edilmesi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kaydıyla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:rsidR="00F53D2A" w:rsidRDefault="000153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3"/>
          <w:tab w:val="left" w:pos="1314"/>
        </w:tabs>
        <w:spacing w:before="1" w:line="251" w:lineRule="auto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Küçükler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kategorisinde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2007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doğumlu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öğrenciler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yıldızlar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kategorisine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terfi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ettirilebilir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</w:p>
    <w:p w:rsidR="00F53D2A" w:rsidRDefault="000153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3"/>
          <w:tab w:val="left" w:pos="1314"/>
        </w:tabs>
        <w:spacing w:line="251" w:lineRule="auto"/>
        <w:ind w:right="319"/>
        <w:rPr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Terfiler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yaş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sınırlıdır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F53D2A" w:rsidRDefault="000153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3"/>
          <w:tab w:val="left" w:pos="1314"/>
        </w:tabs>
        <w:spacing w:line="251" w:lineRule="auto"/>
        <w:ind w:right="319"/>
        <w:rPr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Sporcular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okul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lisansları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yarışlara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katılmak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zorundadır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F53D2A" w:rsidRDefault="000153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3"/>
          <w:tab w:val="left" w:pos="1314"/>
        </w:tabs>
        <w:ind w:right="319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Yıldızlar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kategorisi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; </w:t>
      </w:r>
      <w:r>
        <w:rPr>
          <w:rFonts w:ascii="Times New Roman" w:eastAsia="Times New Roman" w:hAnsi="Times New Roman" w:cs="Times New Roman"/>
          <w:color w:val="000000"/>
        </w:rPr>
        <w:t xml:space="preserve">en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az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4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dört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), en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fazla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8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sekiz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sporcudan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oluşur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F53D2A" w:rsidRDefault="000153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3"/>
          <w:tab w:val="left" w:pos="1314"/>
        </w:tabs>
        <w:ind w:right="319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Müsab</w:t>
      </w:r>
      <w:r w:rsidR="00FC07FC">
        <w:rPr>
          <w:rFonts w:ascii="Times New Roman" w:eastAsia="Times New Roman" w:hAnsi="Times New Roman" w:cs="Times New Roman"/>
          <w:color w:val="000000"/>
        </w:rPr>
        <w:t>aka</w:t>
      </w:r>
      <w:proofErr w:type="spellEnd"/>
      <w:r w:rsidR="00FC07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C07FC">
        <w:rPr>
          <w:rFonts w:ascii="Times New Roman" w:eastAsia="Times New Roman" w:hAnsi="Times New Roman" w:cs="Times New Roman"/>
          <w:color w:val="000000"/>
        </w:rPr>
        <w:t>liste</w:t>
      </w:r>
      <w:proofErr w:type="spellEnd"/>
      <w:r w:rsidR="00FC07FC">
        <w:rPr>
          <w:rFonts w:ascii="Times New Roman" w:eastAsia="Times New Roman" w:hAnsi="Times New Roman" w:cs="Times New Roman"/>
          <w:color w:val="000000"/>
        </w:rPr>
        <w:t xml:space="preserve"> son </w:t>
      </w:r>
      <w:proofErr w:type="spellStart"/>
      <w:r w:rsidR="00FC07FC">
        <w:rPr>
          <w:rFonts w:ascii="Times New Roman" w:eastAsia="Times New Roman" w:hAnsi="Times New Roman" w:cs="Times New Roman"/>
          <w:color w:val="000000"/>
        </w:rPr>
        <w:t>bildirim</w:t>
      </w:r>
      <w:proofErr w:type="spellEnd"/>
      <w:r w:rsidR="00FC07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C07FC">
        <w:rPr>
          <w:rFonts w:ascii="Times New Roman" w:eastAsia="Times New Roman" w:hAnsi="Times New Roman" w:cs="Times New Roman"/>
          <w:color w:val="000000"/>
        </w:rPr>
        <w:t>tarihi</w:t>
      </w:r>
      <w:proofErr w:type="spellEnd"/>
      <w:r w:rsidR="00FC07FC">
        <w:rPr>
          <w:rFonts w:ascii="Times New Roman" w:eastAsia="Times New Roman" w:hAnsi="Times New Roman" w:cs="Times New Roman"/>
          <w:color w:val="000000"/>
        </w:rPr>
        <w:t xml:space="preserve"> 14 Nisan</w:t>
      </w:r>
      <w:r>
        <w:rPr>
          <w:rFonts w:ascii="Times New Roman" w:eastAsia="Times New Roman" w:hAnsi="Times New Roman" w:cs="Times New Roman"/>
          <w:color w:val="000000"/>
        </w:rPr>
        <w:t xml:space="preserve"> 2019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18:00’dır.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Liste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gönderimi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FF"/>
            <w:u w:val="single"/>
          </w:rPr>
          <w:t>yuzme06sekreterya@gmail.com</w:t>
        </w:r>
      </w:hyperlink>
      <w:hyperlink r:id="rId9">
        <w:r>
          <w:rPr>
            <w:rFonts w:ascii="Times New Roman" w:eastAsia="Times New Roman" w:hAnsi="Times New Roman" w:cs="Times New Roman"/>
            <w:color w:val="0000FF"/>
          </w:rPr>
          <w:t xml:space="preserve"> </w:t>
        </w:r>
      </w:hyperlink>
      <w:proofErr w:type="spellStart"/>
      <w:r>
        <w:rPr>
          <w:rFonts w:ascii="Times New Roman" w:eastAsia="Times New Roman" w:hAnsi="Times New Roman" w:cs="Times New Roman"/>
          <w:color w:val="000000"/>
        </w:rPr>
        <w:t>adresin</w:t>
      </w:r>
      <w:r w:rsidR="00FC07FC">
        <w:rPr>
          <w:rFonts w:ascii="Times New Roman" w:eastAsia="Times New Roman" w:hAnsi="Times New Roman" w:cs="Times New Roman"/>
          <w:color w:val="000000"/>
        </w:rPr>
        <w:t>e</w:t>
      </w:r>
      <w:proofErr w:type="spellEnd"/>
      <w:r w:rsidR="00FC07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C07FC">
        <w:rPr>
          <w:rFonts w:ascii="Times New Roman" w:eastAsia="Times New Roman" w:hAnsi="Times New Roman" w:cs="Times New Roman"/>
          <w:color w:val="000000"/>
        </w:rPr>
        <w:t>yapılacaktır</w:t>
      </w:r>
      <w:proofErr w:type="spellEnd"/>
      <w:r w:rsidR="00FC07FC">
        <w:rPr>
          <w:rFonts w:ascii="Times New Roman" w:eastAsia="Times New Roman" w:hAnsi="Times New Roman" w:cs="Times New Roman"/>
          <w:color w:val="000000"/>
        </w:rPr>
        <w:t xml:space="preserve">. Start </w:t>
      </w:r>
      <w:proofErr w:type="spellStart"/>
      <w:r w:rsidR="00FC07FC">
        <w:rPr>
          <w:rFonts w:ascii="Times New Roman" w:eastAsia="Times New Roman" w:hAnsi="Times New Roman" w:cs="Times New Roman"/>
          <w:color w:val="000000"/>
        </w:rPr>
        <w:t>listesi</w:t>
      </w:r>
      <w:proofErr w:type="spellEnd"/>
      <w:r w:rsidR="00FC07FC">
        <w:rPr>
          <w:rFonts w:ascii="Times New Roman" w:eastAsia="Times New Roman" w:hAnsi="Times New Roman" w:cs="Times New Roman"/>
          <w:color w:val="000000"/>
        </w:rPr>
        <w:t xml:space="preserve"> 15 Nisan</w:t>
      </w:r>
      <w:r>
        <w:rPr>
          <w:rFonts w:ascii="Times New Roman" w:eastAsia="Times New Roman" w:hAnsi="Times New Roman" w:cs="Times New Roman"/>
          <w:color w:val="000000"/>
        </w:rPr>
        <w:t xml:space="preserve"> 2019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akşam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20:00‘da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yayınlanacaktır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F53D2A" w:rsidRDefault="000153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3"/>
          <w:tab w:val="left" w:pos="1314"/>
        </w:tabs>
        <w:spacing w:before="1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Müsabakalarda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ilk 4’e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giren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sporculara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madalya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verilecektir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Takım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sıralamasında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ilk 4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giren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takımlara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kupa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verilecektir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F53D2A" w:rsidRDefault="000153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3"/>
          <w:tab w:val="left" w:pos="1314"/>
        </w:tabs>
        <w:spacing w:before="1"/>
        <w:ind w:right="518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Seremoni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1.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gün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öğleden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sonra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seansı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başlamadan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dakika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öncesinde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her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kulüpten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az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sporcunun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katılımı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gerçekleştirilecektir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F53D2A" w:rsidRDefault="000153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3"/>
          <w:tab w:val="left" w:pos="1314"/>
        </w:tabs>
        <w:spacing w:line="252" w:lineRule="auto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Seriler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hızlı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seriden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yavaş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serilere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doğru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yüzülecektir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F53D2A" w:rsidRDefault="000153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3"/>
          <w:tab w:val="left" w:pos="1314"/>
        </w:tabs>
        <w:spacing w:before="2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Takım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halinde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katılacak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okullar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4) a-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maddede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belirtilen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sayılardan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oluşacaktır.Mahalli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yarışmalara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takım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halinde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katılan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okullar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tecrübe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kazanmasını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istedikleri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sporcularını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yarışmalara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tasnif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dışı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olarak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dahil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edebilirler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Bu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sporcular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sıralamaya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ödüllendirmeye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dahil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edilmeyecek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üst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kademedeki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yarışmalara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ferdi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olarak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çağrılmayacaktır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Takım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adına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veya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tasnif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dışı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olarak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yarışacak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sporcuların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listesinin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teknik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toplantıda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ibraz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edilmesi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zorunludur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F53D2A" w:rsidRDefault="000153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3"/>
          <w:tab w:val="left" w:pos="1314"/>
        </w:tabs>
        <w:spacing w:before="2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Sporcular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bayrak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yarışları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hariç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seans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gözetilmeksizin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fazla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4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dört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yarışa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katılabilir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Yıldızlar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kategorilerinde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yarışmalara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katılan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tüm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sporculara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FIN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cetveline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göre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verilir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F53D2A" w:rsidRDefault="000153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3"/>
          <w:tab w:val="left" w:pos="1314"/>
        </w:tabs>
        <w:spacing w:before="2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Mahalli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grup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Türkiye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birinciliği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Yıldızlar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kategorisinde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takım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mesafede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çok</w:t>
      </w:r>
      <w:proofErr w:type="spellEnd"/>
    </w:p>
    <w:p w:rsidR="00F53D2A" w:rsidRDefault="000153E6">
      <w:pPr>
        <w:pBdr>
          <w:top w:val="nil"/>
          <w:left w:val="nil"/>
          <w:bottom w:val="nil"/>
          <w:right w:val="nil"/>
          <w:between w:val="nil"/>
        </w:pBdr>
        <w:tabs>
          <w:tab w:val="left" w:pos="1313"/>
          <w:tab w:val="left" w:pos="1314"/>
        </w:tabs>
        <w:spacing w:before="2"/>
        <w:ind w:left="131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sporcu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yarıştırabilir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takımında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iyi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alan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sporcu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puanlamaya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dahil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edilir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Toplam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takım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puanı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hesaplanırken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; 28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adet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ferdi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yarışın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yüksek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26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tanesinin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FIN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puanına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bayrak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yarışlarından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kazanılan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FIN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puanlar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dahil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edilerek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değerlendirilir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.(En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yüksek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26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yarış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bayrak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yarışlarının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toplam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FIN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puanı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</w:p>
    <w:p w:rsidR="00F53D2A" w:rsidRDefault="000153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3"/>
          <w:tab w:val="left" w:pos="1314"/>
        </w:tabs>
        <w:spacing w:before="1" w:line="251" w:lineRule="auto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Seans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başlangıç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saatleri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Sabah  09.30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Akşam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16:00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olarak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uygulanacaktır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F53D2A" w:rsidRDefault="000153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3"/>
          <w:tab w:val="left" w:pos="1314"/>
        </w:tabs>
        <w:spacing w:line="251" w:lineRule="auto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Müsabakanın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yapılacağı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havuzun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son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kulvarı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çıkış-dönüş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kulvarı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olarak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kullanılacaktır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F53D2A" w:rsidRDefault="000153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3"/>
          <w:tab w:val="left" w:pos="1314"/>
        </w:tabs>
        <w:spacing w:before="1"/>
        <w:ind w:right="1515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İtiraz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olması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durumunda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itirazlar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yazılı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olarak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yapılacak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olup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350 TL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itiraz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bedeli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ödenecektir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F53D2A" w:rsidRDefault="000153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3"/>
          <w:tab w:val="left" w:pos="1314"/>
        </w:tabs>
        <w:ind w:right="1257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Yüzme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il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temsilciliği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gerekli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gördüğü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durumlarda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yarışma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programı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tarih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işleyiş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reglemanda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her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türlü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değişikliği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yapma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hakkına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sahiptir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F53D2A" w:rsidRDefault="000153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sectPr w:rsidR="00F53D2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2600" w:right="420" w:bottom="280" w:left="900" w:header="719" w:footer="708" w:gutter="0"/>
          <w:pgNumType w:start="1"/>
          <w:cols w:space="708"/>
        </w:sectPr>
      </w:pPr>
      <w:r>
        <w:br w:type="page"/>
      </w:r>
    </w:p>
    <w:p w:rsidR="00F53D2A" w:rsidRDefault="00F53D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53D2A" w:rsidRDefault="00F53D2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8"/>
          <w:szCs w:val="28"/>
        </w:rPr>
      </w:pPr>
    </w:p>
    <w:p w:rsidR="00F53D2A" w:rsidRDefault="000153E6">
      <w:pPr>
        <w:pStyle w:val="Heading2"/>
        <w:spacing w:before="93"/>
        <w:ind w:right="49"/>
        <w:rPr>
          <w:u w:val="none"/>
        </w:rPr>
      </w:pPr>
      <w:r>
        <w:t>MÜSABAKA PROGRAMI</w:t>
      </w:r>
    </w:p>
    <w:p w:rsidR="00F53D2A" w:rsidRDefault="00F53D2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F53D2A" w:rsidRDefault="00F53D2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4"/>
          <w:szCs w:val="24"/>
        </w:rPr>
      </w:pPr>
    </w:p>
    <w:tbl>
      <w:tblPr>
        <w:tblStyle w:val="a"/>
        <w:tblW w:w="10327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0"/>
        <w:gridCol w:w="2098"/>
        <w:gridCol w:w="994"/>
        <w:gridCol w:w="2578"/>
        <w:gridCol w:w="970"/>
        <w:gridCol w:w="2127"/>
        <w:gridCol w:w="710"/>
      </w:tblGrid>
      <w:tr w:rsidR="00F53D2A">
        <w:trPr>
          <w:trHeight w:val="900"/>
        </w:trPr>
        <w:tc>
          <w:tcPr>
            <w:tcW w:w="850" w:type="dxa"/>
          </w:tcPr>
          <w:p w:rsidR="00F53D2A" w:rsidRDefault="00F53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2" w:type="dxa"/>
            <w:gridSpan w:val="2"/>
          </w:tcPr>
          <w:p w:rsidR="00F53D2A" w:rsidRDefault="00F53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3D2A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1.GÜN SABAH-SALI</w:t>
            </w:r>
          </w:p>
          <w:p w:rsid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09.30</w:t>
            </w:r>
          </w:p>
        </w:tc>
        <w:tc>
          <w:tcPr>
            <w:tcW w:w="3548" w:type="dxa"/>
            <w:gridSpan w:val="2"/>
          </w:tcPr>
          <w:p w:rsidR="00F53D2A" w:rsidRDefault="00F53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3D2A" w:rsidRDefault="00015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2.GÜN SABAH – ÇARŞAMBA </w:t>
            </w:r>
          </w:p>
          <w:p w:rsidR="00F53D2A" w:rsidRDefault="00015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09.30</w:t>
            </w:r>
          </w:p>
        </w:tc>
        <w:tc>
          <w:tcPr>
            <w:tcW w:w="2837" w:type="dxa"/>
            <w:gridSpan w:val="2"/>
          </w:tcPr>
          <w:p w:rsidR="00F53D2A" w:rsidRDefault="00F53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3D2A" w:rsidRDefault="00015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3.GÜN SABAH - PERŞEMBE 09.30</w:t>
            </w:r>
          </w:p>
        </w:tc>
      </w:tr>
      <w:tr w:rsidR="00A8597F">
        <w:trPr>
          <w:trHeight w:val="440"/>
        </w:trPr>
        <w:tc>
          <w:tcPr>
            <w:tcW w:w="850" w:type="dxa"/>
            <w:vMerge w:val="restart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SABAH</w:t>
            </w:r>
          </w:p>
        </w:tc>
        <w:tc>
          <w:tcPr>
            <w:tcW w:w="2098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96" w:right="7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50M KELEBEK</w:t>
            </w:r>
          </w:p>
        </w:tc>
        <w:tc>
          <w:tcPr>
            <w:tcW w:w="994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B/E</w:t>
            </w:r>
          </w:p>
        </w:tc>
        <w:tc>
          <w:tcPr>
            <w:tcW w:w="2578" w:type="dxa"/>
          </w:tcPr>
          <w:p w:rsidR="00A8597F" w:rsidRPr="00A8597F" w:rsidRDefault="00A8597F" w:rsidP="002F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8597F" w:rsidRPr="00A8597F" w:rsidRDefault="00A8597F" w:rsidP="002F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100M SERBEST</w:t>
            </w:r>
          </w:p>
          <w:p w:rsidR="00A8597F" w:rsidRPr="00A8597F" w:rsidRDefault="00A8597F" w:rsidP="002F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</w:tcPr>
          <w:p w:rsidR="00A8597F" w:rsidRPr="00A8597F" w:rsidRDefault="00A8597F" w:rsidP="002F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A8597F" w:rsidRPr="00A8597F" w:rsidRDefault="00A8597F" w:rsidP="002F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01" w:right="2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E/B</w:t>
            </w:r>
          </w:p>
        </w:tc>
        <w:tc>
          <w:tcPr>
            <w:tcW w:w="2127" w:type="dxa"/>
          </w:tcPr>
          <w:p w:rsidR="00A8597F" w:rsidRPr="00A8597F" w:rsidRDefault="00A8597F" w:rsidP="002F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697" w:right="372" w:hanging="3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100M KELEBEK</w:t>
            </w:r>
          </w:p>
        </w:tc>
        <w:tc>
          <w:tcPr>
            <w:tcW w:w="710" w:type="dxa"/>
          </w:tcPr>
          <w:p w:rsidR="00A8597F" w:rsidRPr="00A8597F" w:rsidRDefault="00A8597F" w:rsidP="002F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93"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B/E</w:t>
            </w:r>
          </w:p>
        </w:tc>
      </w:tr>
      <w:tr w:rsidR="00A8597F">
        <w:trPr>
          <w:trHeight w:val="800"/>
        </w:trPr>
        <w:tc>
          <w:tcPr>
            <w:tcW w:w="850" w:type="dxa"/>
            <w:vMerge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7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400M SERBEST</w:t>
            </w:r>
          </w:p>
        </w:tc>
        <w:tc>
          <w:tcPr>
            <w:tcW w:w="994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B/E</w:t>
            </w:r>
          </w:p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7" w:right="3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78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100M SIRTÜSTÜ </w:t>
            </w:r>
          </w:p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01" w:right="2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E/B</w:t>
            </w:r>
          </w:p>
        </w:tc>
        <w:tc>
          <w:tcPr>
            <w:tcW w:w="2127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6" w:right="1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6" w:right="1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50M KURBAĞALAMA</w:t>
            </w:r>
          </w:p>
        </w:tc>
        <w:tc>
          <w:tcPr>
            <w:tcW w:w="710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3"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B/E</w:t>
            </w:r>
          </w:p>
        </w:tc>
      </w:tr>
      <w:tr w:rsidR="00A8597F">
        <w:trPr>
          <w:trHeight w:val="600"/>
        </w:trPr>
        <w:tc>
          <w:tcPr>
            <w:tcW w:w="850" w:type="dxa"/>
            <w:vMerge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200M KURBAĞALAMA</w:t>
            </w:r>
          </w:p>
        </w:tc>
        <w:tc>
          <w:tcPr>
            <w:tcW w:w="994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B/E</w:t>
            </w:r>
          </w:p>
        </w:tc>
        <w:tc>
          <w:tcPr>
            <w:tcW w:w="2578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4x100M KARIŞIK BAYRAK</w:t>
            </w:r>
          </w:p>
        </w:tc>
        <w:tc>
          <w:tcPr>
            <w:tcW w:w="970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127" w:type="dxa"/>
          </w:tcPr>
          <w:p w:rsidR="00A8597F" w:rsidRPr="00A8597F" w:rsidRDefault="00A8597F" w:rsidP="002F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37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8597F" w:rsidRPr="00A8597F" w:rsidRDefault="00A8597F" w:rsidP="002F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37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4X100MSERBEST   BAYRAK</w:t>
            </w:r>
          </w:p>
        </w:tc>
        <w:tc>
          <w:tcPr>
            <w:tcW w:w="710" w:type="dxa"/>
          </w:tcPr>
          <w:p w:rsidR="00A8597F" w:rsidRPr="00A8597F" w:rsidRDefault="00A8597F" w:rsidP="002F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93"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</w:p>
        </w:tc>
      </w:tr>
      <w:tr w:rsidR="00A8597F">
        <w:trPr>
          <w:trHeight w:val="600"/>
        </w:trPr>
        <w:tc>
          <w:tcPr>
            <w:tcW w:w="850" w:type="dxa"/>
            <w:tcBorders>
              <w:top w:val="nil"/>
            </w:tcBorders>
          </w:tcPr>
          <w:p w:rsidR="00A8597F" w:rsidRPr="00A8597F" w:rsidRDefault="00A859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</w:tcPr>
          <w:p w:rsidR="00A8597F" w:rsidRPr="00A8597F" w:rsidRDefault="00A8597F" w:rsidP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4x100M KARIŞIK BAYRAK</w:t>
            </w:r>
          </w:p>
        </w:tc>
        <w:tc>
          <w:tcPr>
            <w:tcW w:w="994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578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37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37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93"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8597F">
        <w:trPr>
          <w:trHeight w:val="760"/>
        </w:trPr>
        <w:tc>
          <w:tcPr>
            <w:tcW w:w="850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92" w:type="dxa"/>
            <w:gridSpan w:val="2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left="31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1.GÜN AKŞAM – SALI</w:t>
            </w:r>
          </w:p>
          <w:p w:rsidR="00A8597F" w:rsidRPr="00A8597F" w:rsidRDefault="00F3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left="31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16</w:t>
            </w:r>
            <w:r w:rsidR="00A8597F" w:rsidRPr="00A8597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3548" w:type="dxa"/>
            <w:gridSpan w:val="2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left="27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2.GÜN AKŞAM - ÇARŞAMBA</w:t>
            </w:r>
          </w:p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left="27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16.00</w:t>
            </w:r>
          </w:p>
        </w:tc>
        <w:tc>
          <w:tcPr>
            <w:tcW w:w="2837" w:type="dxa"/>
            <w:gridSpan w:val="2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left="14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3.GÜN AKŞAM - PERŞEMBE </w:t>
            </w:r>
          </w:p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left="14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16.00</w:t>
            </w:r>
          </w:p>
        </w:tc>
      </w:tr>
      <w:tr w:rsidR="00A8597F">
        <w:trPr>
          <w:trHeight w:val="440"/>
        </w:trPr>
        <w:tc>
          <w:tcPr>
            <w:tcW w:w="850" w:type="dxa"/>
            <w:vMerge w:val="restart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AKŞAM</w:t>
            </w:r>
          </w:p>
        </w:tc>
        <w:tc>
          <w:tcPr>
            <w:tcW w:w="2098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96" w:right="7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50M SERBEST</w:t>
            </w:r>
          </w:p>
        </w:tc>
        <w:tc>
          <w:tcPr>
            <w:tcW w:w="994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E/B</w:t>
            </w:r>
          </w:p>
        </w:tc>
        <w:tc>
          <w:tcPr>
            <w:tcW w:w="2578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34" w:right="1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100M KURBAĞALAMA</w:t>
            </w:r>
          </w:p>
        </w:tc>
        <w:tc>
          <w:tcPr>
            <w:tcW w:w="970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264" w:right="2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B/E</w:t>
            </w:r>
          </w:p>
        </w:tc>
        <w:tc>
          <w:tcPr>
            <w:tcW w:w="2127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56" w:right="14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200M SERBEST</w:t>
            </w:r>
          </w:p>
        </w:tc>
        <w:tc>
          <w:tcPr>
            <w:tcW w:w="710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E/B</w:t>
            </w:r>
          </w:p>
        </w:tc>
      </w:tr>
      <w:tr w:rsidR="00A8597F">
        <w:trPr>
          <w:trHeight w:val="440"/>
        </w:trPr>
        <w:tc>
          <w:tcPr>
            <w:tcW w:w="850" w:type="dxa"/>
            <w:vMerge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96" w:right="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200M SIRTÜSTÜ</w:t>
            </w:r>
          </w:p>
        </w:tc>
        <w:tc>
          <w:tcPr>
            <w:tcW w:w="994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337" w:right="3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E/B</w:t>
            </w:r>
          </w:p>
        </w:tc>
        <w:tc>
          <w:tcPr>
            <w:tcW w:w="2578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34" w:right="1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200M KELEBEK</w:t>
            </w:r>
          </w:p>
        </w:tc>
        <w:tc>
          <w:tcPr>
            <w:tcW w:w="970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264" w:right="2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B/E</w:t>
            </w:r>
          </w:p>
        </w:tc>
        <w:tc>
          <w:tcPr>
            <w:tcW w:w="2127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56" w:right="14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50M SIRTÜSTÜ</w:t>
            </w:r>
          </w:p>
        </w:tc>
        <w:tc>
          <w:tcPr>
            <w:tcW w:w="710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93"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E/B</w:t>
            </w:r>
          </w:p>
        </w:tc>
      </w:tr>
      <w:tr w:rsidR="00A8597F">
        <w:trPr>
          <w:trHeight w:val="400"/>
        </w:trPr>
        <w:tc>
          <w:tcPr>
            <w:tcW w:w="850" w:type="dxa"/>
            <w:vMerge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200M KARIŞIK</w:t>
            </w:r>
          </w:p>
        </w:tc>
        <w:tc>
          <w:tcPr>
            <w:tcW w:w="994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E/B</w:t>
            </w:r>
          </w:p>
        </w:tc>
        <w:tc>
          <w:tcPr>
            <w:tcW w:w="2578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34" w:right="15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4X200M SERBEST BAYRAK</w:t>
            </w:r>
          </w:p>
        </w:tc>
        <w:tc>
          <w:tcPr>
            <w:tcW w:w="970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264" w:right="2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127" w:type="dxa"/>
          </w:tcPr>
          <w:p w:rsidR="00A8597F" w:rsidRPr="00A8597F" w:rsidRDefault="00A8597F" w:rsidP="002F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4X100M SERBEST BAYRAK</w:t>
            </w:r>
          </w:p>
        </w:tc>
        <w:tc>
          <w:tcPr>
            <w:tcW w:w="710" w:type="dxa"/>
          </w:tcPr>
          <w:p w:rsidR="00A8597F" w:rsidRPr="00A8597F" w:rsidRDefault="00A8597F" w:rsidP="002F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</w:tr>
      <w:tr w:rsidR="00A8597F">
        <w:trPr>
          <w:trHeight w:val="400"/>
        </w:trPr>
        <w:tc>
          <w:tcPr>
            <w:tcW w:w="850" w:type="dxa"/>
            <w:tcBorders>
              <w:top w:val="nil"/>
            </w:tcBorders>
          </w:tcPr>
          <w:p w:rsidR="00A8597F" w:rsidRPr="00A8597F" w:rsidRDefault="00A859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4X200M SERBEST                          BAYRAK</w:t>
            </w:r>
          </w:p>
        </w:tc>
        <w:tc>
          <w:tcPr>
            <w:tcW w:w="994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9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578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34" w:right="15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264" w:right="2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</w:tcPr>
          <w:p w:rsidR="00A8597F" w:rsidRPr="00A8597F" w:rsidRDefault="00A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F53D2A" w:rsidRDefault="00F53D2A"/>
    <w:sectPr w:rsidR="00F53D2A" w:rsidSect="00F53D2A">
      <w:type w:val="continuous"/>
      <w:pgSz w:w="11900" w:h="16840"/>
      <w:pgMar w:top="2600" w:right="420" w:bottom="280" w:left="900" w:header="719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5CF" w:rsidRDefault="00E755CF" w:rsidP="00F53D2A">
      <w:r>
        <w:separator/>
      </w:r>
    </w:p>
  </w:endnote>
  <w:endnote w:type="continuationSeparator" w:id="0">
    <w:p w:rsidR="00E755CF" w:rsidRDefault="00E755CF" w:rsidP="00F53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D2A" w:rsidRDefault="00F53D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D2A" w:rsidRDefault="00F53D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D2A" w:rsidRDefault="00F53D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5CF" w:rsidRDefault="00E755CF" w:rsidP="00F53D2A">
      <w:r>
        <w:separator/>
      </w:r>
    </w:p>
  </w:footnote>
  <w:footnote w:type="continuationSeparator" w:id="0">
    <w:p w:rsidR="00E755CF" w:rsidRDefault="00E755CF" w:rsidP="00F53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D2A" w:rsidRDefault="00F53D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D2A" w:rsidRDefault="000153E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tr-TR" w:eastAsia="tr-TR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148590</wp:posOffset>
          </wp:positionH>
          <wp:positionV relativeFrom="paragraph">
            <wp:posOffset>0</wp:posOffset>
          </wp:positionV>
          <wp:extent cx="1175359" cy="1194434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5359" cy="11944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D2A" w:rsidRDefault="00F53D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05DDF"/>
    <w:multiLevelType w:val="multilevel"/>
    <w:tmpl w:val="22C2E21E"/>
    <w:lvl w:ilvl="0">
      <w:start w:val="1"/>
      <w:numFmt w:val="decimal"/>
      <w:lvlText w:val="%1."/>
      <w:lvlJc w:val="left"/>
      <w:pPr>
        <w:ind w:left="1313" w:hanging="72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2245" w:hanging="721"/>
      </w:pPr>
    </w:lvl>
    <w:lvl w:ilvl="2">
      <w:start w:val="1"/>
      <w:numFmt w:val="bullet"/>
      <w:lvlText w:val="•"/>
      <w:lvlJc w:val="left"/>
      <w:pPr>
        <w:ind w:left="3171" w:hanging="720"/>
      </w:pPr>
    </w:lvl>
    <w:lvl w:ilvl="3">
      <w:start w:val="1"/>
      <w:numFmt w:val="bullet"/>
      <w:lvlText w:val="•"/>
      <w:lvlJc w:val="left"/>
      <w:pPr>
        <w:ind w:left="4097" w:hanging="721"/>
      </w:pPr>
    </w:lvl>
    <w:lvl w:ilvl="4">
      <w:start w:val="1"/>
      <w:numFmt w:val="bullet"/>
      <w:lvlText w:val="•"/>
      <w:lvlJc w:val="left"/>
      <w:pPr>
        <w:ind w:left="5023" w:hanging="721"/>
      </w:pPr>
    </w:lvl>
    <w:lvl w:ilvl="5">
      <w:start w:val="1"/>
      <w:numFmt w:val="bullet"/>
      <w:lvlText w:val="•"/>
      <w:lvlJc w:val="left"/>
      <w:pPr>
        <w:ind w:left="5949" w:hanging="721"/>
      </w:pPr>
    </w:lvl>
    <w:lvl w:ilvl="6">
      <w:start w:val="1"/>
      <w:numFmt w:val="bullet"/>
      <w:lvlText w:val="•"/>
      <w:lvlJc w:val="left"/>
      <w:pPr>
        <w:ind w:left="6875" w:hanging="721"/>
      </w:pPr>
    </w:lvl>
    <w:lvl w:ilvl="7">
      <w:start w:val="1"/>
      <w:numFmt w:val="bullet"/>
      <w:lvlText w:val="•"/>
      <w:lvlJc w:val="left"/>
      <w:pPr>
        <w:ind w:left="7801" w:hanging="721"/>
      </w:pPr>
    </w:lvl>
    <w:lvl w:ilvl="8">
      <w:start w:val="1"/>
      <w:numFmt w:val="bullet"/>
      <w:lvlText w:val="•"/>
      <w:lvlJc w:val="left"/>
      <w:pPr>
        <w:ind w:left="8727" w:hanging="721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D2A"/>
    <w:rsid w:val="000153E6"/>
    <w:rsid w:val="004751F5"/>
    <w:rsid w:val="004D79A1"/>
    <w:rsid w:val="00A8597F"/>
    <w:rsid w:val="00CC6C33"/>
    <w:rsid w:val="00D50BB4"/>
    <w:rsid w:val="00D672AE"/>
    <w:rsid w:val="00E755CF"/>
    <w:rsid w:val="00F32E92"/>
    <w:rsid w:val="00F53D2A"/>
    <w:rsid w:val="00FC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538E"/>
    <w:rPr>
      <w:lang w:eastAsia="en-GB" w:bidi="en-GB"/>
    </w:rPr>
  </w:style>
  <w:style w:type="paragraph" w:styleId="Balk1">
    <w:name w:val="heading 1"/>
    <w:basedOn w:val="normal0"/>
    <w:next w:val="normal0"/>
    <w:rsid w:val="00F53D2A"/>
    <w:pPr>
      <w:ind w:left="233" w:right="363"/>
      <w:outlineLvl w:val="0"/>
    </w:pPr>
    <w:rPr>
      <w:sz w:val="24"/>
      <w:szCs w:val="24"/>
    </w:rPr>
  </w:style>
  <w:style w:type="paragraph" w:styleId="Balk2">
    <w:name w:val="heading 2"/>
    <w:basedOn w:val="normal0"/>
    <w:next w:val="normal0"/>
    <w:rsid w:val="00F53D2A"/>
    <w:pPr>
      <w:spacing w:before="1"/>
      <w:ind w:right="45"/>
      <w:jc w:val="center"/>
      <w:outlineLvl w:val="1"/>
    </w:pPr>
    <w:rPr>
      <w:b/>
      <w:u w:val="single"/>
    </w:rPr>
  </w:style>
  <w:style w:type="paragraph" w:styleId="Balk3">
    <w:name w:val="heading 3"/>
    <w:basedOn w:val="normal0"/>
    <w:next w:val="normal0"/>
    <w:rsid w:val="00F53D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0"/>
    <w:next w:val="normal0"/>
    <w:rsid w:val="00F53D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0"/>
    <w:next w:val="normal0"/>
    <w:rsid w:val="00F53D2A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0"/>
    <w:next w:val="normal0"/>
    <w:rsid w:val="00F53D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0">
    <w:name w:val="normal"/>
    <w:rsid w:val="00F53D2A"/>
  </w:style>
  <w:style w:type="table" w:customStyle="1" w:styleId="TableNormal">
    <w:name w:val="Table Normal"/>
    <w:rsid w:val="00F53D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0"/>
    <w:next w:val="normal0"/>
    <w:rsid w:val="00F53D2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9253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2538E"/>
    <w:pPr>
      <w:ind w:left="1313" w:hanging="720"/>
    </w:pPr>
  </w:style>
  <w:style w:type="paragraph" w:customStyle="1" w:styleId="Heading1">
    <w:name w:val="Heading 1"/>
    <w:basedOn w:val="Normal"/>
    <w:uiPriority w:val="1"/>
    <w:qFormat/>
    <w:rsid w:val="0092538E"/>
    <w:pPr>
      <w:ind w:left="233" w:right="363"/>
      <w:outlineLvl w:val="1"/>
    </w:pPr>
    <w:rPr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92538E"/>
    <w:pPr>
      <w:spacing w:before="1"/>
      <w:ind w:right="45"/>
      <w:jc w:val="center"/>
      <w:outlineLvl w:val="2"/>
    </w:pPr>
    <w:rPr>
      <w:b/>
      <w:bCs/>
      <w:u w:val="single" w:color="000000"/>
    </w:rPr>
  </w:style>
  <w:style w:type="paragraph" w:styleId="ListeParagraf">
    <w:name w:val="List Paragraph"/>
    <w:basedOn w:val="Normal"/>
    <w:uiPriority w:val="1"/>
    <w:qFormat/>
    <w:rsid w:val="0092538E"/>
    <w:pPr>
      <w:spacing w:before="1"/>
      <w:ind w:left="1313" w:hanging="720"/>
    </w:pPr>
  </w:style>
  <w:style w:type="paragraph" w:customStyle="1" w:styleId="TableParagraph">
    <w:name w:val="Table Paragraph"/>
    <w:basedOn w:val="Normal"/>
    <w:uiPriority w:val="1"/>
    <w:qFormat/>
    <w:rsid w:val="0092538E"/>
  </w:style>
  <w:style w:type="character" w:styleId="Kpr">
    <w:name w:val="Hyperlink"/>
    <w:basedOn w:val="VarsaylanParagrafYazTipi"/>
    <w:uiPriority w:val="99"/>
    <w:unhideWhenUsed/>
    <w:rsid w:val="006504BA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6504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422E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422ED"/>
    <w:rPr>
      <w:rFonts w:ascii="Arial" w:eastAsia="Arial" w:hAnsi="Arial" w:cs="Arial"/>
      <w:lang w:val="en-GB" w:eastAsia="en-GB" w:bidi="en-GB"/>
    </w:rPr>
  </w:style>
  <w:style w:type="paragraph" w:styleId="Altbilgi">
    <w:name w:val="footer"/>
    <w:basedOn w:val="Normal"/>
    <w:link w:val="AltbilgiChar"/>
    <w:uiPriority w:val="99"/>
    <w:semiHidden/>
    <w:unhideWhenUsed/>
    <w:rsid w:val="002422E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422ED"/>
    <w:rPr>
      <w:rFonts w:ascii="Arial" w:eastAsia="Arial" w:hAnsi="Arial" w:cs="Arial"/>
      <w:lang w:val="en-GB" w:eastAsia="en-GB" w:bidi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2B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2BB8"/>
    <w:rPr>
      <w:rFonts w:ascii="Tahoma" w:eastAsia="Arial" w:hAnsi="Tahoma" w:cs="Tahoma"/>
      <w:sz w:val="16"/>
      <w:szCs w:val="16"/>
      <w:lang w:val="en-GB" w:eastAsia="en-GB" w:bidi="en-GB"/>
    </w:rPr>
  </w:style>
  <w:style w:type="paragraph" w:styleId="AltKonuBal">
    <w:name w:val="Subtitle"/>
    <w:basedOn w:val="Normal"/>
    <w:next w:val="Normal"/>
    <w:rsid w:val="00F53D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F53D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zme06sekreterya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yuzme06sekreterya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yuzme06sekreterya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ilkayaysal@hotmail.com</cp:lastModifiedBy>
  <cp:revision>5</cp:revision>
  <dcterms:created xsi:type="dcterms:W3CDTF">2019-03-30T07:41:00Z</dcterms:created>
  <dcterms:modified xsi:type="dcterms:W3CDTF">2019-03-31T13:08:00Z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2019-03-13T00:00:00Z</vt:filetime>
  </property>
</Properties>
</file>